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248" w:rsidRDefault="00470248" w:rsidP="00470248">
      <w:pPr>
        <w:spacing w:after="0" w:line="288" w:lineRule="atLeast"/>
        <w:jc w:val="center"/>
        <w:outlineLvl w:val="0"/>
        <w:rPr>
          <w:rFonts w:ascii="Tahoma" w:eastAsia="Times New Roman" w:hAnsi="Tahoma" w:cs="Tahoma"/>
          <w:b/>
          <w:bCs/>
          <w:color w:val="469EBF"/>
          <w:kern w:val="36"/>
          <w:sz w:val="32"/>
          <w:szCs w:val="32"/>
        </w:rPr>
      </w:pPr>
      <w:r w:rsidRPr="00470248">
        <w:rPr>
          <w:rFonts w:ascii="Tahoma" w:eastAsia="Times New Roman" w:hAnsi="Tahoma" w:cs="Tahoma"/>
          <w:b/>
          <w:bCs/>
          <w:color w:val="469EBF"/>
          <w:kern w:val="36"/>
          <w:sz w:val="32"/>
          <w:szCs w:val="32"/>
        </w:rPr>
        <w:t xml:space="preserve">К 140 – </w:t>
      </w:r>
      <w:proofErr w:type="spellStart"/>
      <w:r w:rsidRPr="00470248">
        <w:rPr>
          <w:rFonts w:ascii="Tahoma" w:eastAsia="Times New Roman" w:hAnsi="Tahoma" w:cs="Tahoma"/>
          <w:b/>
          <w:bCs/>
          <w:color w:val="469EBF"/>
          <w:kern w:val="36"/>
          <w:sz w:val="32"/>
          <w:szCs w:val="32"/>
        </w:rPr>
        <w:t>летию</w:t>
      </w:r>
      <w:proofErr w:type="spellEnd"/>
      <w:r w:rsidRPr="00470248">
        <w:rPr>
          <w:rFonts w:ascii="Tahoma" w:eastAsia="Times New Roman" w:hAnsi="Tahoma" w:cs="Tahoma"/>
          <w:b/>
          <w:bCs/>
          <w:color w:val="469EBF"/>
          <w:kern w:val="36"/>
          <w:sz w:val="32"/>
          <w:szCs w:val="32"/>
        </w:rPr>
        <w:t xml:space="preserve"> со дня рождения </w:t>
      </w:r>
    </w:p>
    <w:p w:rsidR="00470248" w:rsidRPr="00470248" w:rsidRDefault="00470248" w:rsidP="00470248">
      <w:pPr>
        <w:spacing w:after="0" w:line="288" w:lineRule="atLeast"/>
        <w:jc w:val="center"/>
        <w:outlineLvl w:val="0"/>
        <w:rPr>
          <w:rFonts w:ascii="Tahoma" w:eastAsia="Times New Roman" w:hAnsi="Tahoma" w:cs="Tahoma"/>
          <w:b/>
          <w:bCs/>
          <w:color w:val="469EBF"/>
          <w:kern w:val="36"/>
          <w:sz w:val="32"/>
          <w:szCs w:val="32"/>
        </w:rPr>
      </w:pPr>
      <w:r w:rsidRPr="00470248">
        <w:rPr>
          <w:rFonts w:ascii="Tahoma" w:eastAsia="Times New Roman" w:hAnsi="Tahoma" w:cs="Tahoma"/>
          <w:b/>
          <w:bCs/>
          <w:color w:val="469EBF"/>
          <w:kern w:val="36"/>
          <w:sz w:val="32"/>
          <w:szCs w:val="32"/>
        </w:rPr>
        <w:t xml:space="preserve">Дмитрия Михайловича </w:t>
      </w:r>
      <w:proofErr w:type="spellStart"/>
      <w:r w:rsidRPr="00470248">
        <w:rPr>
          <w:rFonts w:ascii="Tahoma" w:eastAsia="Times New Roman" w:hAnsi="Tahoma" w:cs="Tahoma"/>
          <w:b/>
          <w:bCs/>
          <w:color w:val="469EBF"/>
          <w:kern w:val="36"/>
          <w:sz w:val="32"/>
          <w:szCs w:val="32"/>
        </w:rPr>
        <w:t>Карбышева</w:t>
      </w:r>
      <w:proofErr w:type="spellEnd"/>
      <w:r w:rsidR="00C8637A">
        <w:rPr>
          <w:rFonts w:ascii="Tahoma" w:eastAsia="Times New Roman" w:hAnsi="Tahoma" w:cs="Tahoma"/>
          <w:b/>
          <w:bCs/>
          <w:color w:val="469EBF"/>
          <w:kern w:val="36"/>
          <w:sz w:val="32"/>
          <w:szCs w:val="32"/>
        </w:rPr>
        <w:t xml:space="preserve"> (1880-1945)</w:t>
      </w:r>
    </w:p>
    <w:p w:rsidR="00470248" w:rsidRDefault="00470248" w:rsidP="00470248">
      <w:pPr>
        <w:shd w:val="clear" w:color="auto" w:fill="FCFCFC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470248" w:rsidRPr="00470248" w:rsidRDefault="00470248" w:rsidP="00470248">
      <w:pPr>
        <w:shd w:val="clear" w:color="auto" w:fill="FCFCFC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69EBF"/>
          <w:sz w:val="17"/>
          <w:szCs w:val="17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14089</wp:posOffset>
            </wp:positionH>
            <wp:positionV relativeFrom="paragraph">
              <wp:posOffset>4724</wp:posOffset>
            </wp:positionV>
            <wp:extent cx="3745906" cy="2311121"/>
            <wp:effectExtent l="19050" t="0" r="6944" b="0"/>
            <wp:wrapSquare wrapText="bothSides"/>
            <wp:docPr id="1" name="Рисунок 1" descr="https://36lic.ru/uploads/news/2125/r.jpg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36lic.ru/uploads/news/2125/r.jpg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906" cy="2311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0248" w:rsidRDefault="00470248" w:rsidP="00470248">
      <w:pPr>
        <w:shd w:val="clear" w:color="auto" w:fill="FCFCFC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470248">
        <w:rPr>
          <w:rFonts w:ascii="Verdana" w:eastAsia="Times New Roman" w:hAnsi="Verdana" w:cs="Times New Roman"/>
          <w:color w:val="000000"/>
          <w:sz w:val="17"/>
          <w:szCs w:val="17"/>
        </w:rPr>
        <w:br/>
      </w:r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>«Нет большей победы, чем победа над собой, главное - не пасть на колени перед врагом!»</w:t>
      </w:r>
    </w:p>
    <w:p w:rsidR="00470248" w:rsidRPr="00470248" w:rsidRDefault="00470248" w:rsidP="00470248">
      <w:pPr>
        <w:shd w:val="clear" w:color="auto" w:fill="FCFCFC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470248" w:rsidRDefault="00470248" w:rsidP="00470248">
      <w:pPr>
        <w:shd w:val="clear" w:color="auto" w:fill="FCFCFC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 xml:space="preserve">Герой Советского Союза, генерал-лейтенант </w:t>
      </w:r>
    </w:p>
    <w:p w:rsidR="00470248" w:rsidRPr="00470248" w:rsidRDefault="00470248" w:rsidP="00470248">
      <w:pPr>
        <w:shd w:val="clear" w:color="auto" w:fill="FCFCFC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 xml:space="preserve">Д.М. </w:t>
      </w:r>
      <w:proofErr w:type="spellStart"/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>Карбышев</w:t>
      </w:r>
      <w:proofErr w:type="spellEnd"/>
    </w:p>
    <w:p w:rsidR="00470248" w:rsidRDefault="00470248" w:rsidP="00470248">
      <w:pPr>
        <w:shd w:val="clear" w:color="auto" w:fill="FCFCFC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br/>
      </w:r>
      <w:bookmarkStart w:id="0" w:name="more"/>
      <w:bookmarkEnd w:id="0"/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br/>
      </w:r>
    </w:p>
    <w:p w:rsidR="00470248" w:rsidRDefault="00470248" w:rsidP="00470248">
      <w:pPr>
        <w:shd w:val="clear" w:color="auto" w:fill="FCFCFC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470248" w:rsidRDefault="00470248" w:rsidP="00470248">
      <w:pPr>
        <w:shd w:val="clear" w:color="auto" w:fill="FCFCFC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470248" w:rsidRDefault="00470248" w:rsidP="00C8637A">
      <w:pPr>
        <w:shd w:val="clear" w:color="auto" w:fill="FCFCFC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rFonts w:ascii="Verdana" w:eastAsia="Times New Roman" w:hAnsi="Verdana" w:cs="Times New Roman"/>
          <w:color w:val="000000"/>
          <w:sz w:val="24"/>
          <w:szCs w:val="24"/>
        </w:rPr>
        <w:t>26</w:t>
      </w:r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 xml:space="preserve"> октября исполняется 140 лет со дня рождения доблестного генерала. Фортификатор, ученый-инженер, генерал-лейтенант инженерных войск, доктор военных наук и профессор Военной академии Генштаба РККА. В его биографии было немало масштабных военных конфликтов, в которых</w:t>
      </w:r>
      <w:r>
        <w:rPr>
          <w:rFonts w:ascii="Verdana" w:eastAsia="Times New Roman" w:hAnsi="Verdana" w:cs="Times New Roman"/>
          <w:color w:val="000000"/>
          <w:sz w:val="24"/>
          <w:szCs w:val="24"/>
        </w:rPr>
        <w:t xml:space="preserve"> он проявлял смелость и отвагу.</w:t>
      </w:r>
    </w:p>
    <w:p w:rsidR="00470248" w:rsidRDefault="00470248" w:rsidP="00C8637A">
      <w:pPr>
        <w:shd w:val="clear" w:color="auto" w:fill="FCFCFC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470248" w:rsidRDefault="00470248" w:rsidP="00C8637A">
      <w:pPr>
        <w:shd w:val="clear" w:color="auto" w:fill="FCFCFC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 xml:space="preserve">Подвиг генерала Дмитрия Михайловича </w:t>
      </w:r>
      <w:proofErr w:type="spellStart"/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>Карбышева</w:t>
      </w:r>
      <w:proofErr w:type="spellEnd"/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 xml:space="preserve"> известен многим. Однако</w:t>
      </w:r>
      <w:proofErr w:type="gramStart"/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>,</w:t>
      </w:r>
      <w:proofErr w:type="gramEnd"/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 xml:space="preserve"> чем больше мы продвигаемся в глубь времени, тем больше забываем о подвигах, которые совершили наши героические предки.</w:t>
      </w:r>
    </w:p>
    <w:p w:rsidR="00470248" w:rsidRDefault="00470248" w:rsidP="00C8637A">
      <w:pPr>
        <w:shd w:val="clear" w:color="auto" w:fill="FCFCFC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br/>
        <w:t xml:space="preserve">8 августа 1941 г., пробиваясь из окружения, при форсировании Днепра севернее Могилева, будучи контуженным, он попал в плен к фашистам. За три с половиной года </w:t>
      </w:r>
      <w:proofErr w:type="spellStart"/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>Карбышев</w:t>
      </w:r>
      <w:proofErr w:type="spellEnd"/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 xml:space="preserve"> прошел сквозь ад тринадцати лагерей смерти, в том числе Освенцим, Майданек, Заксенхаузен, Маутхаузен. Перенес тиф, воспаление легких. Но старый генерал не только не сдался, но и вел активную подпольную работу.</w:t>
      </w:r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br/>
        <w:t xml:space="preserve">Железная стойкость советского генерала бесила фашистов. Враги боялись его авторитета среди заключенных. </w:t>
      </w:r>
    </w:p>
    <w:p w:rsidR="00470248" w:rsidRDefault="00470248" w:rsidP="00C8637A">
      <w:pPr>
        <w:shd w:val="clear" w:color="auto" w:fill="FCFCFC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 xml:space="preserve">В ночь с 17 на 18 февраля 1945 г. фашистские изверги вывели 65-летнего генерала раздетым на площадь Маутхаузена и обливали его холодной водой из брандспойтов до тех пор, пока он не превратился в ледяную статую. </w:t>
      </w:r>
    </w:p>
    <w:p w:rsidR="00470248" w:rsidRPr="00470248" w:rsidRDefault="00470248" w:rsidP="00470248">
      <w:pPr>
        <w:shd w:val="clear" w:color="auto" w:fill="FCFCFC"/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470248">
        <w:rPr>
          <w:rFonts w:ascii="Verdana" w:eastAsia="Times New Roman" w:hAnsi="Verdana" w:cs="Times New Roman"/>
          <w:color w:val="000000"/>
          <w:sz w:val="28"/>
          <w:szCs w:val="28"/>
        </w:rPr>
        <w:t xml:space="preserve">"Бодрей, товарищи! </w:t>
      </w:r>
      <w:proofErr w:type="gramStart"/>
      <w:r w:rsidRPr="00470248">
        <w:rPr>
          <w:rFonts w:ascii="Verdana" w:eastAsia="Times New Roman" w:hAnsi="Verdana" w:cs="Times New Roman"/>
          <w:color w:val="000000"/>
          <w:sz w:val="28"/>
          <w:szCs w:val="28"/>
        </w:rPr>
        <w:t>Думайте всегда о своей Родине и мужество вас не покинет</w:t>
      </w:r>
      <w:proofErr w:type="gramEnd"/>
      <w:r w:rsidRPr="00470248">
        <w:rPr>
          <w:rFonts w:ascii="Verdana" w:eastAsia="Times New Roman" w:hAnsi="Verdana" w:cs="Times New Roman"/>
          <w:color w:val="000000"/>
          <w:sz w:val="28"/>
          <w:szCs w:val="28"/>
        </w:rPr>
        <w:t>", - были его последние слова.</w:t>
      </w:r>
    </w:p>
    <w:p w:rsidR="00470248" w:rsidRDefault="00470248" w:rsidP="00C8637A">
      <w:pPr>
        <w:shd w:val="clear" w:color="auto" w:fill="FCFCFC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br/>
        <w:t xml:space="preserve">16 августа 1946 г. Д.М. </w:t>
      </w:r>
      <w:proofErr w:type="spellStart"/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>Карбышеву</w:t>
      </w:r>
      <w:proofErr w:type="spellEnd"/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 xml:space="preserve"> было посмертно присвоено звание Героя Советского Союза. В бывшем лагере смерти Маутхаузен установлен ему памятник "Непокоренный" (скульптор </w:t>
      </w:r>
      <w:proofErr w:type="spellStart"/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>В.Цигаль</w:t>
      </w:r>
      <w:proofErr w:type="spellEnd"/>
      <w:r w:rsidRPr="00470248">
        <w:rPr>
          <w:rFonts w:ascii="Verdana" w:eastAsia="Times New Roman" w:hAnsi="Verdana" w:cs="Times New Roman"/>
          <w:color w:val="000000"/>
          <w:sz w:val="24"/>
          <w:szCs w:val="24"/>
        </w:rPr>
        <w:t>).</w:t>
      </w:r>
    </w:p>
    <w:p w:rsidR="00B101F6" w:rsidRDefault="00B101F6" w:rsidP="00470248">
      <w:pPr>
        <w:shd w:val="clear" w:color="auto" w:fill="FCFCFC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0E246F" w:rsidRPr="000E246F" w:rsidRDefault="000E246F" w:rsidP="00470248">
      <w:pPr>
        <w:shd w:val="clear" w:color="auto" w:fill="FCFCFC"/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28"/>
        </w:rPr>
      </w:pPr>
      <w:r w:rsidRPr="000E246F">
        <w:rPr>
          <w:rFonts w:ascii="Verdana" w:eastAsia="Times New Roman" w:hAnsi="Verdana" w:cs="Times New Roman"/>
          <w:b/>
          <w:color w:val="000000"/>
          <w:sz w:val="28"/>
          <w:szCs w:val="28"/>
        </w:rPr>
        <w:t xml:space="preserve">Школьная библиотека </w:t>
      </w:r>
      <w:r w:rsidR="00C25927">
        <w:rPr>
          <w:rFonts w:ascii="Verdana" w:eastAsia="Times New Roman" w:hAnsi="Verdana" w:cs="Times New Roman"/>
          <w:b/>
          <w:color w:val="000000"/>
          <w:sz w:val="28"/>
          <w:szCs w:val="28"/>
        </w:rPr>
        <w:t>предлагает прочитать</w:t>
      </w:r>
      <w:r w:rsidRPr="000E246F">
        <w:rPr>
          <w:rFonts w:ascii="Verdana" w:eastAsia="Times New Roman" w:hAnsi="Verdana" w:cs="Times New Roman"/>
          <w:b/>
          <w:color w:val="000000"/>
          <w:sz w:val="28"/>
          <w:szCs w:val="28"/>
        </w:rPr>
        <w:t xml:space="preserve"> книгу «Генерал </w:t>
      </w:r>
      <w:proofErr w:type="spellStart"/>
      <w:r w:rsidRPr="000E246F">
        <w:rPr>
          <w:rFonts w:ascii="Verdana" w:eastAsia="Times New Roman" w:hAnsi="Verdana" w:cs="Times New Roman"/>
          <w:b/>
          <w:color w:val="000000"/>
          <w:sz w:val="28"/>
          <w:szCs w:val="28"/>
        </w:rPr>
        <w:t>Карбышев</w:t>
      </w:r>
      <w:proofErr w:type="spellEnd"/>
      <w:r w:rsidRPr="000E246F">
        <w:rPr>
          <w:rFonts w:ascii="Verdana" w:eastAsia="Times New Roman" w:hAnsi="Verdana" w:cs="Times New Roman"/>
          <w:b/>
          <w:color w:val="000000"/>
          <w:sz w:val="28"/>
          <w:szCs w:val="28"/>
        </w:rPr>
        <w:t>» (</w:t>
      </w:r>
      <w:proofErr w:type="spellStart"/>
      <w:r w:rsidRPr="000E246F">
        <w:rPr>
          <w:rFonts w:ascii="Verdana" w:eastAsia="Times New Roman" w:hAnsi="Verdana" w:cs="Times New Roman"/>
          <w:b/>
          <w:color w:val="000000"/>
          <w:sz w:val="28"/>
          <w:szCs w:val="28"/>
        </w:rPr>
        <w:t>Е.Г.Решин</w:t>
      </w:r>
      <w:proofErr w:type="spellEnd"/>
      <w:r w:rsidRPr="000E246F">
        <w:rPr>
          <w:rFonts w:ascii="Verdana" w:eastAsia="Times New Roman" w:hAnsi="Verdana" w:cs="Times New Roman"/>
          <w:b/>
          <w:color w:val="000000"/>
          <w:sz w:val="28"/>
          <w:szCs w:val="28"/>
        </w:rPr>
        <w:t>).</w:t>
      </w:r>
    </w:p>
    <w:p w:rsidR="00B101F6" w:rsidRPr="00470248" w:rsidRDefault="00B101F6" w:rsidP="00470248">
      <w:pPr>
        <w:shd w:val="clear" w:color="auto" w:fill="FCFCFC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14089</wp:posOffset>
            </wp:positionH>
            <wp:positionV relativeFrom="paragraph">
              <wp:posOffset>3391</wp:posOffset>
            </wp:positionV>
            <wp:extent cx="3126084" cy="4501662"/>
            <wp:effectExtent l="19050" t="0" r="0" b="0"/>
            <wp:wrapSquare wrapText="bothSides"/>
            <wp:docPr id="3" name="Рисунок 3" descr="https://nbdrx.ru/Exhibition/048_%D1%83_pamjati_v_plenu/data/img-3-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bdrx.ru/Exhibition/048_%D1%83_pamjati_v_plenu/data/img-3-00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084" cy="450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3BCA" w:rsidRDefault="00FE3BCA">
      <w:pPr>
        <w:rPr>
          <w:sz w:val="24"/>
          <w:szCs w:val="24"/>
        </w:rPr>
      </w:pPr>
    </w:p>
    <w:p w:rsidR="00B101F6" w:rsidRPr="00B101F6" w:rsidRDefault="00B101F6" w:rsidP="00B101F6">
      <w:pPr>
        <w:shd w:val="clear" w:color="auto" w:fill="FFFFFF"/>
        <w:spacing w:after="0" w:line="240" w:lineRule="auto"/>
        <w:ind w:firstLine="237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9"/>
          <w:szCs w:val="29"/>
          <w:bdr w:val="none" w:sz="0" w:space="0" w:color="auto" w:frame="1"/>
          <w:shd w:val="clear" w:color="auto" w:fill="FFFFFF"/>
        </w:rPr>
      </w:pPr>
      <w:bookmarkStart w:id="1" w:name="section_1"/>
      <w:proofErr w:type="spellStart"/>
      <w:proofErr w:type="gramStart"/>
      <w:r w:rsidRPr="00B101F6">
        <w:rPr>
          <w:rFonts w:ascii="Arial" w:eastAsia="Times New Roman" w:hAnsi="Arial" w:cs="Arial"/>
          <w:b/>
          <w:bCs/>
          <w:color w:val="000000"/>
          <w:sz w:val="29"/>
          <w:szCs w:val="29"/>
          <w:bdr w:val="none" w:sz="0" w:space="0" w:color="auto" w:frame="1"/>
          <w:shd w:val="clear" w:color="auto" w:fill="FFFFFF"/>
        </w:rPr>
        <w:t>E</w:t>
      </w:r>
      <w:proofErr w:type="gramEnd"/>
      <w:r w:rsidRPr="00B101F6">
        <w:rPr>
          <w:rFonts w:ascii="Arial" w:eastAsia="Times New Roman" w:hAnsi="Arial" w:cs="Arial"/>
          <w:b/>
          <w:bCs/>
          <w:color w:val="000000"/>
          <w:sz w:val="29"/>
          <w:szCs w:val="29"/>
          <w:bdr w:val="none" w:sz="0" w:space="0" w:color="auto" w:frame="1"/>
          <w:shd w:val="clear" w:color="auto" w:fill="FFFFFF"/>
        </w:rPr>
        <w:t>вгений</w:t>
      </w:r>
      <w:proofErr w:type="spellEnd"/>
      <w:r w:rsidRPr="00B101F6">
        <w:rPr>
          <w:rFonts w:ascii="Arial" w:eastAsia="Times New Roman" w:hAnsi="Arial" w:cs="Arial"/>
          <w:b/>
          <w:bCs/>
          <w:color w:val="000000"/>
          <w:sz w:val="29"/>
          <w:szCs w:val="29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B101F6">
        <w:rPr>
          <w:rFonts w:ascii="Arial" w:eastAsia="Times New Roman" w:hAnsi="Arial" w:cs="Arial"/>
          <w:b/>
          <w:bCs/>
          <w:color w:val="000000"/>
          <w:sz w:val="29"/>
          <w:szCs w:val="29"/>
          <w:bdr w:val="none" w:sz="0" w:space="0" w:color="auto" w:frame="1"/>
          <w:shd w:val="clear" w:color="auto" w:fill="FFFFFF"/>
        </w:rPr>
        <w:t>Решин</w:t>
      </w:r>
      <w:proofErr w:type="spellEnd"/>
    </w:p>
    <w:p w:rsidR="00B101F6" w:rsidRPr="00B101F6" w:rsidRDefault="00B101F6" w:rsidP="00B101F6">
      <w:pPr>
        <w:shd w:val="clear" w:color="auto" w:fill="FFFFFF"/>
        <w:spacing w:after="0" w:line="240" w:lineRule="auto"/>
        <w:ind w:firstLine="237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9"/>
          <w:szCs w:val="29"/>
          <w:bdr w:val="none" w:sz="0" w:space="0" w:color="auto" w:frame="1"/>
          <w:shd w:val="clear" w:color="auto" w:fill="FFFFFF"/>
        </w:rPr>
      </w:pPr>
      <w:r w:rsidRPr="00B101F6">
        <w:rPr>
          <w:rFonts w:ascii="Arial" w:eastAsia="Times New Roman" w:hAnsi="Arial" w:cs="Arial"/>
          <w:b/>
          <w:bCs/>
          <w:color w:val="000000"/>
          <w:sz w:val="29"/>
          <w:szCs w:val="29"/>
          <w:bdr w:val="none" w:sz="0" w:space="0" w:color="auto" w:frame="1"/>
          <w:shd w:val="clear" w:color="auto" w:fill="FFFFFF"/>
        </w:rPr>
        <w:t>ГЕНЕРАЛ КАРБЫШЕВ</w:t>
      </w:r>
    </w:p>
    <w:p w:rsidR="00B101F6" w:rsidRPr="00B101F6" w:rsidRDefault="00B101F6" w:rsidP="00B101F6">
      <w:pPr>
        <w:shd w:val="clear" w:color="auto" w:fill="FFFFFF"/>
        <w:spacing w:after="0" w:line="240" w:lineRule="auto"/>
        <w:ind w:firstLine="237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9"/>
          <w:szCs w:val="29"/>
          <w:bdr w:val="none" w:sz="0" w:space="0" w:color="auto" w:frame="1"/>
          <w:shd w:val="clear" w:color="auto" w:fill="FFFFFF"/>
        </w:rPr>
      </w:pPr>
      <w:r w:rsidRPr="00B101F6">
        <w:rPr>
          <w:rFonts w:ascii="Arial" w:eastAsia="Times New Roman" w:hAnsi="Arial" w:cs="Arial"/>
          <w:b/>
          <w:bCs/>
          <w:color w:val="000000"/>
          <w:sz w:val="29"/>
          <w:szCs w:val="29"/>
          <w:bdr w:val="none" w:sz="0" w:space="0" w:color="auto" w:frame="1"/>
          <w:shd w:val="clear" w:color="auto" w:fill="FFFFFF"/>
        </w:rPr>
        <w:t>Документальная повесть</w:t>
      </w:r>
    </w:p>
    <w:bookmarkEnd w:id="1"/>
    <w:p w:rsidR="00B101F6" w:rsidRPr="00B101F6" w:rsidRDefault="00B101F6" w:rsidP="00B101F6">
      <w:pPr>
        <w:shd w:val="clear" w:color="auto" w:fill="FFFFFF"/>
        <w:spacing w:after="0" w:line="240" w:lineRule="auto"/>
        <w:ind w:firstLine="237"/>
        <w:jc w:val="both"/>
        <w:textAlignment w:val="baseline"/>
        <w:rPr>
          <w:rFonts w:ascii="Arial" w:eastAsia="Times New Roman" w:hAnsi="Arial" w:cs="Arial"/>
          <w:i/>
          <w:iCs/>
          <w:color w:val="000000"/>
          <w:sz w:val="29"/>
          <w:szCs w:val="29"/>
        </w:rPr>
      </w:pPr>
      <w:r w:rsidRPr="00B101F6">
        <w:rPr>
          <w:rFonts w:ascii="Arial" w:eastAsia="Times New Roman" w:hAnsi="Arial" w:cs="Arial"/>
          <w:i/>
          <w:iCs/>
          <w:color w:val="000000"/>
          <w:sz w:val="29"/>
          <w:szCs w:val="29"/>
        </w:rPr>
        <w:t>Жизнь героя не знает предела,</w:t>
      </w:r>
    </w:p>
    <w:p w:rsidR="00B101F6" w:rsidRPr="00B101F6" w:rsidRDefault="00B101F6" w:rsidP="00B101F6">
      <w:pPr>
        <w:shd w:val="clear" w:color="auto" w:fill="FFFFFF"/>
        <w:spacing w:after="0" w:line="240" w:lineRule="auto"/>
        <w:ind w:firstLine="237"/>
        <w:jc w:val="both"/>
        <w:textAlignment w:val="baseline"/>
        <w:rPr>
          <w:rFonts w:ascii="Arial" w:eastAsia="Times New Roman" w:hAnsi="Arial" w:cs="Arial"/>
          <w:i/>
          <w:iCs/>
          <w:color w:val="000000"/>
          <w:sz w:val="29"/>
          <w:szCs w:val="29"/>
        </w:rPr>
      </w:pPr>
      <w:r w:rsidRPr="00B101F6">
        <w:rPr>
          <w:rFonts w:ascii="Arial" w:eastAsia="Times New Roman" w:hAnsi="Arial" w:cs="Arial"/>
          <w:i/>
          <w:iCs/>
          <w:color w:val="000000"/>
          <w:sz w:val="29"/>
          <w:szCs w:val="29"/>
        </w:rPr>
        <w:t>Средь живых он остался живой,</w:t>
      </w:r>
    </w:p>
    <w:p w:rsidR="00B101F6" w:rsidRPr="00B101F6" w:rsidRDefault="00B101F6" w:rsidP="00B101F6">
      <w:pPr>
        <w:shd w:val="clear" w:color="auto" w:fill="FFFFFF"/>
        <w:spacing w:after="0" w:line="240" w:lineRule="auto"/>
        <w:ind w:firstLine="237"/>
        <w:jc w:val="both"/>
        <w:textAlignment w:val="baseline"/>
        <w:rPr>
          <w:rFonts w:ascii="Arial" w:eastAsia="Times New Roman" w:hAnsi="Arial" w:cs="Arial"/>
          <w:i/>
          <w:iCs/>
          <w:color w:val="000000"/>
          <w:sz w:val="29"/>
          <w:szCs w:val="29"/>
        </w:rPr>
      </w:pPr>
      <w:r w:rsidRPr="00B101F6">
        <w:rPr>
          <w:rFonts w:ascii="Arial" w:eastAsia="Times New Roman" w:hAnsi="Arial" w:cs="Arial"/>
          <w:i/>
          <w:iCs/>
          <w:color w:val="000000"/>
          <w:sz w:val="29"/>
          <w:szCs w:val="29"/>
        </w:rPr>
        <w:t>Песня грянула и загремела,</w:t>
      </w:r>
    </w:p>
    <w:p w:rsidR="00B101F6" w:rsidRPr="00B101F6" w:rsidRDefault="00B101F6" w:rsidP="00B101F6">
      <w:pPr>
        <w:shd w:val="clear" w:color="auto" w:fill="FFFFFF"/>
        <w:spacing w:after="0" w:line="240" w:lineRule="auto"/>
        <w:ind w:firstLine="237"/>
        <w:jc w:val="both"/>
        <w:textAlignment w:val="baseline"/>
        <w:rPr>
          <w:rFonts w:ascii="Arial" w:eastAsia="Times New Roman" w:hAnsi="Arial" w:cs="Arial"/>
          <w:i/>
          <w:iCs/>
          <w:color w:val="000000"/>
          <w:sz w:val="29"/>
          <w:szCs w:val="29"/>
        </w:rPr>
      </w:pPr>
      <w:r w:rsidRPr="00B101F6">
        <w:rPr>
          <w:rFonts w:ascii="Arial" w:eastAsia="Times New Roman" w:hAnsi="Arial" w:cs="Arial"/>
          <w:i/>
          <w:iCs/>
          <w:color w:val="000000"/>
          <w:sz w:val="29"/>
          <w:szCs w:val="29"/>
        </w:rPr>
        <w:t>Знамя вспыхнуло над головой.</w:t>
      </w:r>
    </w:p>
    <w:p w:rsidR="00B101F6" w:rsidRPr="00B101F6" w:rsidRDefault="00B101F6" w:rsidP="00B101F6">
      <w:pPr>
        <w:shd w:val="clear" w:color="auto" w:fill="FFFFFF"/>
        <w:spacing w:line="240" w:lineRule="auto"/>
        <w:ind w:firstLine="360"/>
        <w:jc w:val="both"/>
        <w:textAlignment w:val="baseline"/>
        <w:rPr>
          <w:rFonts w:ascii="Arial" w:eastAsia="Times New Roman" w:hAnsi="Arial" w:cs="Arial"/>
          <w:i/>
          <w:iCs/>
          <w:color w:val="000000"/>
          <w:sz w:val="29"/>
          <w:szCs w:val="29"/>
        </w:rPr>
      </w:pPr>
      <w:r w:rsidRPr="00B101F6">
        <w:rPr>
          <w:rFonts w:ascii="Arial" w:eastAsia="Times New Roman" w:hAnsi="Arial" w:cs="Arial"/>
          <w:i/>
          <w:iCs/>
          <w:color w:val="000000"/>
          <w:sz w:val="29"/>
          <w:szCs w:val="29"/>
        </w:rPr>
        <w:t>Ираклий Абашидзе</w:t>
      </w:r>
    </w:p>
    <w:p w:rsidR="00B101F6" w:rsidRDefault="00B101F6">
      <w:pPr>
        <w:rPr>
          <w:sz w:val="24"/>
          <w:szCs w:val="24"/>
        </w:rPr>
      </w:pPr>
    </w:p>
    <w:p w:rsidR="00B101F6" w:rsidRDefault="00B101F6">
      <w:pPr>
        <w:rPr>
          <w:sz w:val="24"/>
          <w:szCs w:val="24"/>
        </w:rPr>
      </w:pPr>
    </w:p>
    <w:p w:rsidR="00B101F6" w:rsidRDefault="00B101F6">
      <w:pPr>
        <w:rPr>
          <w:sz w:val="24"/>
          <w:szCs w:val="24"/>
        </w:rPr>
      </w:pPr>
    </w:p>
    <w:p w:rsidR="00B101F6" w:rsidRDefault="00B101F6">
      <w:pPr>
        <w:rPr>
          <w:sz w:val="24"/>
          <w:szCs w:val="24"/>
        </w:rPr>
      </w:pPr>
    </w:p>
    <w:p w:rsidR="00B101F6" w:rsidRDefault="00B101F6">
      <w:pPr>
        <w:rPr>
          <w:sz w:val="24"/>
          <w:szCs w:val="24"/>
        </w:rPr>
      </w:pPr>
    </w:p>
    <w:p w:rsidR="00B101F6" w:rsidRDefault="00B101F6" w:rsidP="00B101F6">
      <w:pPr>
        <w:pStyle w:val="a6"/>
        <w:shd w:val="clear" w:color="auto" w:fill="FFFFFF"/>
        <w:spacing w:before="0" w:beforeAutospacing="0" w:after="0" w:afterAutospacing="0"/>
        <w:ind w:firstLine="237"/>
        <w:jc w:val="both"/>
        <w:textAlignment w:val="baseline"/>
        <w:rPr>
          <w:rFonts w:ascii="Arial" w:hAnsi="Arial" w:cs="Arial"/>
          <w:b/>
          <w:bCs/>
          <w:color w:val="000000"/>
          <w:sz w:val="29"/>
          <w:szCs w:val="29"/>
          <w:bdr w:val="none" w:sz="0" w:space="0" w:color="auto" w:frame="1"/>
          <w:shd w:val="clear" w:color="auto" w:fill="FFFFFF"/>
        </w:rPr>
      </w:pPr>
      <w:bookmarkStart w:id="2" w:name="section_6"/>
      <w:r>
        <w:rPr>
          <w:rFonts w:ascii="Arial" w:hAnsi="Arial" w:cs="Arial"/>
          <w:b/>
          <w:bCs/>
          <w:color w:val="000000"/>
          <w:sz w:val="29"/>
          <w:szCs w:val="29"/>
          <w:bdr w:val="none" w:sz="0" w:space="0" w:color="auto" w:frame="1"/>
          <w:shd w:val="clear" w:color="auto" w:fill="FFFFFF"/>
        </w:rPr>
        <w:t>И жизнь, и смерть — подвиг</w:t>
      </w:r>
    </w:p>
    <w:bookmarkEnd w:id="2"/>
    <w:p w:rsidR="00B101F6" w:rsidRPr="000E246F" w:rsidRDefault="00B101F6" w:rsidP="00B101F6">
      <w:pPr>
        <w:pStyle w:val="a6"/>
        <w:shd w:val="clear" w:color="auto" w:fill="FFFFFF"/>
        <w:spacing w:before="0" w:beforeAutospacing="0" w:after="0" w:afterAutospacing="0"/>
        <w:ind w:firstLine="237"/>
        <w:jc w:val="both"/>
        <w:textAlignment w:val="baseline"/>
        <w:rPr>
          <w:rFonts w:ascii="Arial" w:hAnsi="Arial" w:cs="Arial"/>
          <w:color w:val="000000"/>
        </w:rPr>
      </w:pPr>
      <w:r w:rsidRPr="000E246F">
        <w:rPr>
          <w:rFonts w:ascii="Arial" w:hAnsi="Arial" w:cs="Arial"/>
          <w:color w:val="000000"/>
        </w:rPr>
        <w:t>Скорбная, горькая известность выпала на долю маленького, неприметного австрийского городка Маутхаузен. Такая же известность, как у Треблинки и Майданека, Бухенвальда и Освенцима…</w:t>
      </w:r>
    </w:p>
    <w:p w:rsidR="00B101F6" w:rsidRPr="000E246F" w:rsidRDefault="00B101F6" w:rsidP="00B101F6">
      <w:pPr>
        <w:pStyle w:val="a6"/>
        <w:shd w:val="clear" w:color="auto" w:fill="FFFFFF"/>
        <w:spacing w:before="0" w:beforeAutospacing="0" w:after="0" w:afterAutospacing="0"/>
        <w:ind w:firstLine="237"/>
        <w:jc w:val="both"/>
        <w:textAlignment w:val="baseline"/>
        <w:rPr>
          <w:rFonts w:ascii="Arial" w:hAnsi="Arial" w:cs="Arial"/>
          <w:color w:val="000000"/>
        </w:rPr>
      </w:pPr>
      <w:r w:rsidRPr="000E246F">
        <w:rPr>
          <w:rFonts w:ascii="Arial" w:hAnsi="Arial" w:cs="Arial"/>
          <w:color w:val="000000"/>
        </w:rPr>
        <w:t>Вскоре после оккупации Австрии гитлеровскими войсками в марте 1938 года вблизи тихого и уютного Маутхаузена началось строительство очередного нацистского концентрационного лагеря. Не обычного, как другие, а особого типа: лагеря смерти.</w:t>
      </w:r>
    </w:p>
    <w:p w:rsidR="00B101F6" w:rsidRPr="000E246F" w:rsidRDefault="00B101F6" w:rsidP="00B101F6">
      <w:pPr>
        <w:pStyle w:val="a6"/>
        <w:shd w:val="clear" w:color="auto" w:fill="FFFFFF"/>
        <w:spacing w:before="0" w:beforeAutospacing="0" w:after="0" w:afterAutospacing="0"/>
        <w:ind w:firstLine="237"/>
        <w:jc w:val="both"/>
        <w:textAlignment w:val="baseline"/>
        <w:rPr>
          <w:rFonts w:ascii="Arial" w:hAnsi="Arial" w:cs="Arial"/>
          <w:color w:val="000000"/>
        </w:rPr>
      </w:pPr>
      <w:r w:rsidRPr="000E246F">
        <w:rPr>
          <w:rFonts w:ascii="Arial" w:hAnsi="Arial" w:cs="Arial"/>
          <w:color w:val="000000"/>
        </w:rPr>
        <w:t>На документе узника, который попадал сюда, имелась зловещая пометка: «Возвращение нежелательно». Или: «Возвращению не подлежит».</w:t>
      </w:r>
    </w:p>
    <w:p w:rsidR="00B101F6" w:rsidRPr="000E246F" w:rsidRDefault="00B101F6" w:rsidP="00B101F6">
      <w:pPr>
        <w:pStyle w:val="a6"/>
        <w:shd w:val="clear" w:color="auto" w:fill="FFFFFF"/>
        <w:spacing w:before="0" w:beforeAutospacing="0" w:after="0" w:afterAutospacing="0"/>
        <w:ind w:firstLine="237"/>
        <w:jc w:val="both"/>
        <w:textAlignment w:val="baseline"/>
        <w:rPr>
          <w:rFonts w:ascii="Arial" w:hAnsi="Arial" w:cs="Arial"/>
          <w:color w:val="000000"/>
        </w:rPr>
      </w:pPr>
      <w:r w:rsidRPr="000E246F">
        <w:rPr>
          <w:rFonts w:ascii="Arial" w:hAnsi="Arial" w:cs="Arial"/>
          <w:color w:val="000000"/>
        </w:rPr>
        <w:t>Отсюда не вернулись 122 677 узников. Среди них 32 180 советских военнопленных и мирных граждан — казненных, замученных пытками и истязаниями, заживо сожженных.</w:t>
      </w:r>
    </w:p>
    <w:p w:rsidR="00B101F6" w:rsidRPr="000E246F" w:rsidRDefault="00B101F6" w:rsidP="00B101F6">
      <w:pPr>
        <w:pStyle w:val="a6"/>
        <w:shd w:val="clear" w:color="auto" w:fill="FFFFFF"/>
        <w:spacing w:before="0" w:beforeAutospacing="0" w:after="0" w:afterAutospacing="0"/>
        <w:ind w:firstLine="237"/>
        <w:jc w:val="both"/>
        <w:textAlignment w:val="baseline"/>
        <w:rPr>
          <w:rFonts w:ascii="Arial" w:hAnsi="Arial" w:cs="Arial"/>
          <w:color w:val="000000"/>
        </w:rPr>
      </w:pPr>
      <w:r w:rsidRPr="000E246F">
        <w:rPr>
          <w:rFonts w:ascii="Arial" w:hAnsi="Arial" w:cs="Arial"/>
          <w:color w:val="000000"/>
        </w:rPr>
        <w:t>В памяти грядущих поколений Маутхаузен навсегда останется заклейменным, как место чудовищных злодеяний.</w:t>
      </w:r>
    </w:p>
    <w:p w:rsidR="00B101F6" w:rsidRPr="000E246F" w:rsidRDefault="00B101F6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B101F6" w:rsidRPr="000E246F" w:rsidRDefault="00B101F6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E246F">
        <w:rPr>
          <w:rFonts w:ascii="Arial" w:hAnsi="Arial" w:cs="Arial"/>
          <w:color w:val="000000"/>
          <w:sz w:val="24"/>
          <w:szCs w:val="24"/>
          <w:shd w:val="clear" w:color="auto" w:fill="FFFFFF"/>
        </w:rPr>
        <w:t>В этой повести нет ни одного вымышленного имени. Все здесь подтверждено или документами, или свидетельствами родных, друзей, очевидцев.</w:t>
      </w:r>
    </w:p>
    <w:p w:rsidR="00B101F6" w:rsidRPr="000E246F" w:rsidRDefault="00B101F6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E246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Каждый человек не только нашей необъятной страны, но и всей земли должен знать о бессмертном подвиге Д. М. </w:t>
      </w:r>
      <w:proofErr w:type="spellStart"/>
      <w:r w:rsidRPr="000E246F">
        <w:rPr>
          <w:rFonts w:ascii="Arial" w:hAnsi="Arial" w:cs="Arial"/>
          <w:color w:val="000000"/>
          <w:sz w:val="24"/>
          <w:szCs w:val="24"/>
          <w:shd w:val="clear" w:color="auto" w:fill="FFFFFF"/>
        </w:rPr>
        <w:t>Карбышева</w:t>
      </w:r>
      <w:proofErr w:type="spellEnd"/>
      <w:r w:rsidRPr="000E246F">
        <w:rPr>
          <w:rFonts w:ascii="Arial" w:hAnsi="Arial" w:cs="Arial"/>
          <w:color w:val="000000"/>
          <w:sz w:val="24"/>
          <w:szCs w:val="24"/>
          <w:shd w:val="clear" w:color="auto" w:fill="FFFFFF"/>
        </w:rPr>
        <w:t>. Он был одним из тех, кто в условиях гитлеровского плена самоотверженно боролся с адом фашизма. Боролся и отдал этой священной борьбе все, что мог: неуемную волю и энергию, кипучую страсть воина, несгибаемое упорство революционера и жизнь.</w:t>
      </w:r>
    </w:p>
    <w:sectPr w:rsidR="00B101F6" w:rsidRPr="000E246F" w:rsidSect="00FE3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470248"/>
    <w:rsid w:val="000E246F"/>
    <w:rsid w:val="00470248"/>
    <w:rsid w:val="00983CB2"/>
    <w:rsid w:val="00B101F6"/>
    <w:rsid w:val="00C25927"/>
    <w:rsid w:val="00C8637A"/>
    <w:rsid w:val="00FE3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BCA"/>
  </w:style>
  <w:style w:type="paragraph" w:styleId="1">
    <w:name w:val="heading 1"/>
    <w:basedOn w:val="a"/>
    <w:link w:val="10"/>
    <w:uiPriority w:val="9"/>
    <w:qFormat/>
    <w:rsid w:val="00470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024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rg">
    <w:name w:val="arg"/>
    <w:basedOn w:val="a0"/>
    <w:rsid w:val="00470248"/>
  </w:style>
  <w:style w:type="character" w:styleId="a3">
    <w:name w:val="Hyperlink"/>
    <w:basedOn w:val="a0"/>
    <w:uiPriority w:val="99"/>
    <w:semiHidden/>
    <w:unhideWhenUsed/>
    <w:rsid w:val="0047024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70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024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10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3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1137">
          <w:marLeft w:val="475"/>
          <w:marRight w:val="475"/>
          <w:marTop w:val="316"/>
          <w:marBottom w:val="3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97441">
              <w:marLeft w:val="791"/>
              <w:marRight w:val="4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7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0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36lic.ru/uploads/news/2125/r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6</cp:revision>
  <dcterms:created xsi:type="dcterms:W3CDTF">2020-10-21T06:22:00Z</dcterms:created>
  <dcterms:modified xsi:type="dcterms:W3CDTF">2020-10-21T06:29:00Z</dcterms:modified>
</cp:coreProperties>
</file>